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4A4CBE" w:rsidP="00E21037">
      <w:pPr>
        <w:spacing w:after="0" w:line="240" w:lineRule="auto"/>
        <w:jc w:val="center"/>
        <w:rPr>
          <w:rFonts w:ascii="Arial" w:hAnsi="Arial" w:cs="Arial"/>
          <w:b/>
          <w:sz w:val="40"/>
          <w:szCs w:val="40"/>
        </w:rPr>
      </w:pPr>
      <w:r w:rsidRPr="004A4CBE">
        <w:rPr>
          <w:rFonts w:ascii="Arial" w:hAnsi="Arial" w:cs="Arial"/>
          <w:b/>
          <w:noProof/>
          <w:sz w:val="40"/>
          <w:szCs w:val="40"/>
        </w:rPr>
        <mc:AlternateContent>
          <mc:Choice Requires="wps">
            <w:drawing>
              <wp:anchor distT="0" distB="0" distL="114300" distR="114300" simplePos="0" relativeHeight="251660288" behindDoc="0" locked="0" layoutInCell="1" allowOverlap="1" wp14:editId="36B11C9B">
                <wp:simplePos x="0" y="0"/>
                <wp:positionH relativeFrom="column">
                  <wp:posOffset>4375150</wp:posOffset>
                </wp:positionH>
                <wp:positionV relativeFrom="paragraph">
                  <wp:posOffset>-279400</wp:posOffset>
                </wp:positionV>
                <wp:extent cx="1270000" cy="1257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57300"/>
                        </a:xfrm>
                        <a:prstGeom prst="rect">
                          <a:avLst/>
                        </a:prstGeom>
                        <a:solidFill>
                          <a:srgbClr val="FFFFFF"/>
                        </a:solidFill>
                        <a:ln w="9525">
                          <a:noFill/>
                          <a:miter lim="800000"/>
                          <a:headEnd/>
                          <a:tailEnd/>
                        </a:ln>
                      </wps:spPr>
                      <wps:txb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5pt;margin-top:-22pt;width:10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7FHwIAAB4EAAAOAAAAZHJzL2Uyb0RvYy54bWysU9uO2yAQfa/Uf0C8N3a8SbNrxVlts01V&#10;aXuRdvsBGOMYFRgKJHb69R2wN5u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" stroked="f">
                <v:textbo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v:textbox>
              </v:shape>
            </w:pict>
          </mc:Fallback>
        </mc:AlternateContent>
      </w:r>
      <w:r w:rsidR="00FB2BBC">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423333</wp:posOffset>
            </wp:positionH>
            <wp:positionV relativeFrom="paragraph">
              <wp:posOffset>-220345</wp:posOffset>
            </wp:positionV>
            <wp:extent cx="873125" cy="1092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1092200"/>
                    </a:xfrm>
                    <a:prstGeom prst="rect">
                      <a:avLst/>
                    </a:prstGeom>
                  </pic:spPr>
                </pic:pic>
              </a:graphicData>
            </a:graphic>
          </wp:anchor>
        </w:drawing>
      </w:r>
      <w:r w:rsidR="00FB2BBC" w:rsidRPr="00FB2BBC">
        <w:rPr>
          <w:rFonts w:ascii="Arial" w:hAnsi="Arial" w:cs="Arial"/>
          <w:b/>
          <w:sz w:val="40"/>
          <w:szCs w:val="40"/>
        </w:rPr>
        <w:t>POLICE REPORT</w:t>
      </w:r>
    </w:p>
    <w:p w:rsidR="003A4D19" w:rsidRPr="003A4D19" w:rsidRDefault="00CD5BED" w:rsidP="00E21037">
      <w:pPr>
        <w:spacing w:after="0" w:line="240" w:lineRule="auto"/>
        <w:jc w:val="center"/>
        <w:rPr>
          <w:rFonts w:ascii="Arial" w:hAnsi="Arial" w:cs="Arial"/>
          <w:b/>
          <w:sz w:val="28"/>
          <w:szCs w:val="28"/>
        </w:rPr>
      </w:pPr>
      <w:r>
        <w:rPr>
          <w:rFonts w:ascii="Arial" w:hAnsi="Arial" w:cs="Arial"/>
          <w:b/>
          <w:sz w:val="28"/>
          <w:szCs w:val="28"/>
        </w:rPr>
        <w:t>Monthly Statistical Report</w:t>
      </w:r>
    </w:p>
    <w:p w:rsidR="00C54E6F" w:rsidRPr="005273B7" w:rsidRDefault="005273B7" w:rsidP="00E21037">
      <w:pPr>
        <w:spacing w:after="0" w:line="240" w:lineRule="auto"/>
        <w:jc w:val="center"/>
        <w:rPr>
          <w:rFonts w:ascii="Arial" w:hAnsi="Arial" w:cs="Arial"/>
          <w:b/>
          <w:sz w:val="56"/>
          <w:szCs w:val="56"/>
        </w:rPr>
      </w:pPr>
      <w:r>
        <w:rPr>
          <w:rFonts w:ascii="Arial" w:hAnsi="Arial" w:cs="Arial"/>
          <w:b/>
          <w:sz w:val="40"/>
          <w:szCs w:val="40"/>
        </w:rPr>
        <w:t xml:space="preserve">   </w:t>
      </w:r>
      <w:r w:rsidR="00FB2BBC">
        <w:rPr>
          <w:rFonts w:ascii="Arial" w:hAnsi="Arial" w:cs="Arial"/>
          <w:b/>
          <w:sz w:val="40"/>
          <w:szCs w:val="40"/>
        </w:rPr>
        <w:t xml:space="preserve">        </w:t>
      </w:r>
    </w:p>
    <w:p w:rsidR="00FB2BBC" w:rsidRDefault="00FB2BBC" w:rsidP="00580561">
      <w:pPr>
        <w:spacing w:after="0" w:line="240" w:lineRule="auto"/>
        <w:rPr>
          <w:rFonts w:ascii="Arial" w:hAnsi="Arial" w:cs="Arial"/>
          <w:b/>
          <w:sz w:val="28"/>
          <w:szCs w:val="28"/>
        </w:rPr>
      </w:pPr>
    </w:p>
    <w:p w:rsidR="00580561" w:rsidRPr="003A4D19" w:rsidRDefault="00FB2BBC" w:rsidP="00580561">
      <w:pPr>
        <w:spacing w:after="0" w:line="240" w:lineRule="auto"/>
        <w:rPr>
          <w:rFonts w:eastAsia="Calibri" w:cs="Arial"/>
          <w:b/>
          <w:sz w:val="24"/>
          <w:szCs w:val="24"/>
        </w:rPr>
      </w:pPr>
      <w:r w:rsidRPr="003A4D19">
        <w:rPr>
          <w:rFonts w:eastAsia="Calibri" w:cs="Arial"/>
          <w:b/>
          <w:sz w:val="24"/>
          <w:szCs w:val="24"/>
        </w:rPr>
        <w:t>Month Covered:</w:t>
      </w:r>
      <w:r w:rsidRPr="003A4D19">
        <w:rPr>
          <w:rFonts w:eastAsia="Calibri" w:cs="Arial"/>
          <w:b/>
          <w:sz w:val="24"/>
          <w:szCs w:val="24"/>
        </w:rPr>
        <w:tab/>
      </w:r>
      <w:r w:rsidR="006843D0">
        <w:rPr>
          <w:rFonts w:eastAsia="Calibri" w:cs="Arial"/>
          <w:b/>
          <w:sz w:val="24"/>
          <w:szCs w:val="24"/>
        </w:rPr>
        <w:t>July, 2017</w:t>
      </w:r>
    </w:p>
    <w:p w:rsidR="003A4D19" w:rsidRDefault="00580561" w:rsidP="003A4D19">
      <w:pPr>
        <w:spacing w:after="0" w:line="240" w:lineRule="auto"/>
        <w:rPr>
          <w:rFonts w:eastAsia="Calibri" w:cs="Arial"/>
          <w:sz w:val="24"/>
          <w:szCs w:val="24"/>
        </w:rPr>
      </w:pPr>
      <w:r w:rsidRPr="003A4D19">
        <w:rPr>
          <w:rFonts w:eastAsia="Calibri" w:cs="Arial"/>
          <w:b/>
          <w:sz w:val="24"/>
          <w:szCs w:val="24"/>
        </w:rPr>
        <w:t>Prepared By:</w:t>
      </w:r>
      <w:r w:rsidRPr="003A4D19">
        <w:rPr>
          <w:rFonts w:eastAsia="Calibri" w:cs="Arial"/>
          <w:b/>
          <w:sz w:val="24"/>
          <w:szCs w:val="24"/>
        </w:rPr>
        <w:tab/>
      </w:r>
      <w:r w:rsidR="0005308E" w:rsidRPr="003A4D19">
        <w:rPr>
          <w:rFonts w:eastAsia="Calibri" w:cs="Arial"/>
          <w:sz w:val="24"/>
          <w:szCs w:val="24"/>
        </w:rPr>
        <w:tab/>
      </w:r>
      <w:r w:rsidR="00476760">
        <w:rPr>
          <w:rFonts w:eastAsia="Calibri" w:cs="Arial"/>
          <w:sz w:val="24"/>
          <w:szCs w:val="24"/>
        </w:rPr>
        <w:t xml:space="preserve">Chief of Police </w:t>
      </w:r>
      <w:r w:rsidR="0005308E" w:rsidRPr="003A4D19">
        <w:rPr>
          <w:rFonts w:eastAsia="Calibri" w:cs="Arial"/>
          <w:sz w:val="24"/>
          <w:szCs w:val="24"/>
        </w:rPr>
        <w:t xml:space="preserve">Michael </w:t>
      </w:r>
      <w:r w:rsidR="00476760">
        <w:rPr>
          <w:rFonts w:eastAsia="Calibri" w:cs="Arial"/>
          <w:sz w:val="24"/>
          <w:szCs w:val="24"/>
        </w:rPr>
        <w:t xml:space="preserve">J. </w:t>
      </w:r>
      <w:r w:rsidR="0005308E" w:rsidRPr="003A4D19">
        <w:rPr>
          <w:rFonts w:eastAsia="Calibri" w:cs="Arial"/>
          <w:sz w:val="24"/>
          <w:szCs w:val="24"/>
        </w:rPr>
        <w:t>Grant, SSPD</w:t>
      </w:r>
      <w:r w:rsidR="0005308E" w:rsidRPr="003A4D19">
        <w:rPr>
          <w:rFonts w:eastAsia="Calibri" w:cs="Arial"/>
          <w:sz w:val="24"/>
          <w:szCs w:val="24"/>
        </w:rPr>
        <w:tab/>
      </w:r>
      <w:r w:rsidR="0005308E" w:rsidRPr="003A4D19">
        <w:rPr>
          <w:rFonts w:eastAsia="Calibri" w:cs="Arial"/>
          <w:sz w:val="24"/>
          <w:szCs w:val="24"/>
        </w:rPr>
        <w:tab/>
      </w:r>
    </w:p>
    <w:p w:rsidR="0016639B" w:rsidRPr="003A4D19" w:rsidRDefault="0016639B" w:rsidP="003A4D19">
      <w:pPr>
        <w:spacing w:after="0" w:line="240" w:lineRule="auto"/>
        <w:rPr>
          <w:rFonts w:eastAsia="Calibri" w:cs="Arial"/>
          <w:sz w:val="24"/>
          <w:szCs w:val="24"/>
        </w:rPr>
      </w:pPr>
    </w:p>
    <w:p w:rsidR="0013569D" w:rsidRDefault="0013569D" w:rsidP="0013569D">
      <w:pPr>
        <w:spacing w:after="0" w:line="240" w:lineRule="auto"/>
        <w:rPr>
          <w:rFonts w:eastAsia="Calibri" w:cs="Times New Roman"/>
          <w:b/>
          <w:sz w:val="24"/>
          <w:szCs w:val="24"/>
        </w:rPr>
      </w:pPr>
    </w:p>
    <w:p w:rsidR="003A4D19" w:rsidRPr="003A4D19" w:rsidRDefault="003A4D19" w:rsidP="000A5312">
      <w:pPr>
        <w:spacing w:after="0" w:line="240" w:lineRule="auto"/>
        <w:jc w:val="center"/>
        <w:rPr>
          <w:rFonts w:eastAsia="Calibri" w:cs="Times New Roman"/>
          <w:b/>
          <w:sz w:val="24"/>
          <w:szCs w:val="24"/>
        </w:rPr>
      </w:pPr>
      <w:r w:rsidRPr="003A4D19">
        <w:rPr>
          <w:rFonts w:eastAsia="Calibri" w:cs="Times New Roman"/>
          <w:b/>
          <w:sz w:val="24"/>
          <w:szCs w:val="24"/>
        </w:rPr>
        <w:t>Monthly Statistics:</w:t>
      </w: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6"/>
        <w:gridCol w:w="810"/>
      </w:tblGrid>
      <w:tr w:rsidR="00FB2BBC"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FB2BBC" w:rsidRPr="00143CD7" w:rsidRDefault="00143CD7" w:rsidP="00B21AAC">
            <w:pPr>
              <w:pStyle w:val="NoSpacing"/>
              <w:jc w:val="right"/>
              <w:rPr>
                <w:rFonts w:cs="Arial"/>
                <w:b/>
                <w:sz w:val="24"/>
                <w:szCs w:val="24"/>
              </w:rPr>
            </w:pPr>
            <w:r w:rsidRPr="00143CD7">
              <w:rPr>
                <w:rFonts w:cs="Arial"/>
                <w:b/>
                <w:sz w:val="24"/>
                <w:szCs w:val="24"/>
              </w:rPr>
              <w:t>Stallion Spring</w:t>
            </w:r>
            <w:r w:rsidR="001226D1">
              <w:rPr>
                <w:rFonts w:cs="Arial"/>
                <w:b/>
                <w:sz w:val="24"/>
                <w:szCs w:val="24"/>
              </w:rPr>
              <w:t>s</w:t>
            </w:r>
            <w:r w:rsidRPr="00143CD7">
              <w:rPr>
                <w:rFonts w:cs="Arial"/>
                <w:b/>
                <w:sz w:val="24"/>
                <w:szCs w:val="24"/>
              </w:rPr>
              <w:t xml:space="preserve"> Police: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FB2BBC" w:rsidRPr="00143CD7" w:rsidRDefault="00FB2BBC" w:rsidP="006E3AD2">
            <w:pPr>
              <w:pStyle w:val="NoSpacing"/>
              <w:jc w:val="center"/>
              <w:rPr>
                <w:rFonts w:cs="Arial"/>
                <w:b/>
                <w:sz w:val="24"/>
                <w:szCs w:val="24"/>
              </w:rPr>
            </w:pP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Citations Issued:</w:t>
            </w:r>
          </w:p>
        </w:tc>
        <w:tc>
          <w:tcPr>
            <w:tcW w:w="810" w:type="dxa"/>
            <w:shd w:val="clear" w:color="auto" w:fill="auto"/>
          </w:tcPr>
          <w:p w:rsidR="00143CD7" w:rsidRPr="00E2643F" w:rsidRDefault="006843D0" w:rsidP="00143CD7">
            <w:pPr>
              <w:pStyle w:val="NoSpacing"/>
              <w:jc w:val="center"/>
              <w:rPr>
                <w:rFonts w:cs="Arial"/>
                <w:sz w:val="24"/>
                <w:szCs w:val="24"/>
              </w:rPr>
            </w:pPr>
            <w:r>
              <w:rPr>
                <w:rFonts w:cs="Arial"/>
                <w:sz w:val="24"/>
                <w:szCs w:val="24"/>
              </w:rPr>
              <w:t xml:space="preserve"> </w:t>
            </w:r>
            <w:r w:rsidR="00926180">
              <w:rPr>
                <w:rFonts w:cs="Arial"/>
                <w:sz w:val="24"/>
                <w:szCs w:val="24"/>
              </w:rPr>
              <w:t>5</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Reports:</w:t>
            </w:r>
          </w:p>
        </w:tc>
        <w:tc>
          <w:tcPr>
            <w:tcW w:w="810" w:type="dxa"/>
            <w:shd w:val="clear" w:color="auto" w:fill="auto"/>
          </w:tcPr>
          <w:p w:rsidR="00143CD7" w:rsidRPr="00E2643F" w:rsidRDefault="006843D0" w:rsidP="00143CD7">
            <w:pPr>
              <w:pStyle w:val="NoSpacing"/>
              <w:jc w:val="center"/>
              <w:rPr>
                <w:rFonts w:cs="Arial"/>
                <w:sz w:val="24"/>
                <w:szCs w:val="24"/>
              </w:rPr>
            </w:pPr>
            <w:r>
              <w:rPr>
                <w:rFonts w:cs="Arial"/>
                <w:sz w:val="24"/>
                <w:szCs w:val="24"/>
              </w:rPr>
              <w:t xml:space="preserve"> </w:t>
            </w:r>
            <w:r w:rsidR="00FF6C70">
              <w:rPr>
                <w:rFonts w:cs="Arial"/>
                <w:sz w:val="24"/>
                <w:szCs w:val="24"/>
              </w:rPr>
              <w:t>20</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Calls for Service:</w:t>
            </w:r>
          </w:p>
        </w:tc>
        <w:tc>
          <w:tcPr>
            <w:tcW w:w="810" w:type="dxa"/>
            <w:shd w:val="clear" w:color="auto" w:fill="auto"/>
          </w:tcPr>
          <w:p w:rsidR="00143CD7" w:rsidRPr="00E2643F" w:rsidRDefault="00FF6C70" w:rsidP="00143CD7">
            <w:pPr>
              <w:pStyle w:val="NoSpacing"/>
              <w:jc w:val="center"/>
              <w:rPr>
                <w:rFonts w:cs="Arial"/>
                <w:sz w:val="24"/>
                <w:szCs w:val="24"/>
              </w:rPr>
            </w:pPr>
            <w:r>
              <w:rPr>
                <w:rFonts w:cs="Arial"/>
                <w:sz w:val="24"/>
                <w:szCs w:val="24"/>
              </w:rPr>
              <w:t>83</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On Call, Call Outs:</w:t>
            </w:r>
          </w:p>
        </w:tc>
        <w:tc>
          <w:tcPr>
            <w:tcW w:w="810" w:type="dxa"/>
            <w:shd w:val="clear" w:color="auto" w:fill="auto"/>
          </w:tcPr>
          <w:p w:rsidR="00143CD7" w:rsidRPr="00E2643F" w:rsidRDefault="00643476" w:rsidP="00143CD7">
            <w:pPr>
              <w:pStyle w:val="NoSpacing"/>
              <w:jc w:val="center"/>
              <w:rPr>
                <w:rFonts w:cs="Arial"/>
                <w:sz w:val="24"/>
                <w:szCs w:val="24"/>
              </w:rPr>
            </w:pPr>
            <w:r>
              <w:rPr>
                <w:rFonts w:cs="Arial"/>
                <w:sz w:val="24"/>
                <w:szCs w:val="24"/>
              </w:rPr>
              <w:t>3</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Want &amp; Warrant Checks:</w:t>
            </w:r>
          </w:p>
        </w:tc>
        <w:tc>
          <w:tcPr>
            <w:tcW w:w="810" w:type="dxa"/>
            <w:shd w:val="clear" w:color="auto" w:fill="auto"/>
          </w:tcPr>
          <w:p w:rsidR="00143CD7" w:rsidRPr="00E2643F" w:rsidRDefault="006843D0" w:rsidP="00143CD7">
            <w:pPr>
              <w:pStyle w:val="NoSpacing"/>
              <w:jc w:val="center"/>
              <w:rPr>
                <w:rFonts w:cs="Arial"/>
                <w:sz w:val="24"/>
                <w:szCs w:val="24"/>
              </w:rPr>
            </w:pPr>
            <w:r>
              <w:rPr>
                <w:rFonts w:cs="Arial"/>
                <w:sz w:val="24"/>
                <w:szCs w:val="24"/>
              </w:rPr>
              <w:t xml:space="preserve"> </w:t>
            </w:r>
            <w:r w:rsidR="005C5AFB">
              <w:rPr>
                <w:rFonts w:cs="Arial"/>
                <w:sz w:val="24"/>
                <w:szCs w:val="24"/>
              </w:rPr>
              <w:t>1</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Officer Initiated Investigations:</w:t>
            </w:r>
          </w:p>
        </w:tc>
        <w:tc>
          <w:tcPr>
            <w:tcW w:w="810" w:type="dxa"/>
            <w:shd w:val="clear" w:color="auto" w:fill="auto"/>
          </w:tcPr>
          <w:p w:rsidR="00143CD7" w:rsidRPr="00E2643F" w:rsidRDefault="00FF6C70" w:rsidP="00143CD7">
            <w:pPr>
              <w:pStyle w:val="NoSpacing"/>
              <w:jc w:val="center"/>
              <w:rPr>
                <w:rFonts w:cs="Arial"/>
                <w:sz w:val="24"/>
                <w:szCs w:val="24"/>
              </w:rPr>
            </w:pPr>
            <w:r>
              <w:rPr>
                <w:rFonts w:cs="Arial"/>
                <w:sz w:val="24"/>
                <w:szCs w:val="24"/>
              </w:rPr>
              <w:t>40</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Field Interviews:</w:t>
            </w:r>
          </w:p>
        </w:tc>
        <w:tc>
          <w:tcPr>
            <w:tcW w:w="810" w:type="dxa"/>
            <w:shd w:val="clear" w:color="auto" w:fill="auto"/>
          </w:tcPr>
          <w:p w:rsidR="00143CD7" w:rsidRPr="00E2643F" w:rsidRDefault="0048632D" w:rsidP="00143CD7">
            <w:pPr>
              <w:pStyle w:val="NoSpacing"/>
              <w:jc w:val="center"/>
              <w:rPr>
                <w:rFonts w:cs="Arial"/>
                <w:sz w:val="24"/>
                <w:szCs w:val="24"/>
              </w:rPr>
            </w:pPr>
            <w:r>
              <w:rPr>
                <w:rFonts w:cs="Arial"/>
                <w:sz w:val="24"/>
                <w:szCs w:val="24"/>
              </w:rPr>
              <w:t xml:space="preserve"> </w:t>
            </w:r>
            <w:r w:rsidR="00FF6C70">
              <w:rPr>
                <w:rFonts w:cs="Arial"/>
                <w:sz w:val="24"/>
                <w:szCs w:val="24"/>
              </w:rPr>
              <w:t>13</w:t>
            </w:r>
          </w:p>
        </w:tc>
      </w:tr>
      <w:tr w:rsidR="00143CD7" w:rsidRPr="003A4D19" w:rsidTr="00143CD7">
        <w:tc>
          <w:tcPr>
            <w:tcW w:w="4176" w:type="dxa"/>
            <w:tcBorders>
              <w:bottom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Medical Assist:</w:t>
            </w:r>
          </w:p>
        </w:tc>
        <w:tc>
          <w:tcPr>
            <w:tcW w:w="810" w:type="dxa"/>
            <w:tcBorders>
              <w:bottom w:val="single" w:sz="4" w:space="0" w:color="auto"/>
            </w:tcBorders>
            <w:shd w:val="clear" w:color="auto" w:fill="auto"/>
          </w:tcPr>
          <w:p w:rsidR="00143CD7" w:rsidRPr="00E2643F" w:rsidRDefault="006843D0" w:rsidP="00143CD7">
            <w:pPr>
              <w:pStyle w:val="NoSpacing"/>
              <w:jc w:val="center"/>
              <w:rPr>
                <w:rFonts w:cs="Arial"/>
                <w:sz w:val="24"/>
                <w:szCs w:val="24"/>
              </w:rPr>
            </w:pPr>
            <w:r>
              <w:rPr>
                <w:rFonts w:cs="Arial"/>
                <w:sz w:val="24"/>
                <w:szCs w:val="24"/>
              </w:rPr>
              <w:t xml:space="preserve">3 </w:t>
            </w:r>
          </w:p>
        </w:tc>
      </w:tr>
      <w:tr w:rsidR="00143CD7"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143CD7" w:rsidRPr="00E2643F" w:rsidRDefault="00143CD7" w:rsidP="00143CD7">
            <w:pPr>
              <w:pStyle w:val="NoSpacing"/>
              <w:jc w:val="right"/>
              <w:rPr>
                <w:rFonts w:cs="Arial"/>
                <w:sz w:val="24"/>
                <w:szCs w:val="24"/>
              </w:rPr>
            </w:pPr>
            <w:r>
              <w:rPr>
                <w:rFonts w:cs="Arial"/>
                <w:sz w:val="24"/>
                <w:szCs w:val="24"/>
              </w:rPr>
              <w:t>Stallion Springs Police Volunteers (CSU):</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143CD7" w:rsidRDefault="00143CD7" w:rsidP="00143CD7">
            <w:pPr>
              <w:pStyle w:val="NoSpacing"/>
              <w:jc w:val="center"/>
              <w:rPr>
                <w:rFonts w:cs="Arial"/>
                <w:sz w:val="24"/>
                <w:szCs w:val="24"/>
              </w:rPr>
            </w:pP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Vacation House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48632D" w:rsidP="00F6271F">
            <w:pPr>
              <w:pStyle w:val="NoSpacing"/>
              <w:jc w:val="center"/>
              <w:rPr>
                <w:rFonts w:cs="Arial"/>
                <w:sz w:val="24"/>
                <w:szCs w:val="24"/>
              </w:rPr>
            </w:pPr>
            <w:r>
              <w:rPr>
                <w:rFonts w:cs="Arial"/>
                <w:sz w:val="24"/>
                <w:szCs w:val="24"/>
              </w:rPr>
              <w:t xml:space="preserve"> </w:t>
            </w:r>
            <w:r w:rsidR="00F6271F">
              <w:rPr>
                <w:rFonts w:cs="Arial"/>
                <w:sz w:val="24"/>
                <w:szCs w:val="24"/>
              </w:rPr>
              <w:t>32</w:t>
            </w:r>
          </w:p>
        </w:tc>
      </w:tr>
    </w:tbl>
    <w:p w:rsidR="00580561" w:rsidRPr="003A4D19" w:rsidRDefault="00580561" w:rsidP="00580561">
      <w:pPr>
        <w:spacing w:after="0" w:line="240" w:lineRule="auto"/>
        <w:rPr>
          <w:rFonts w:eastAsia="Calibri" w:cs="Times New Roman"/>
          <w:sz w:val="24"/>
          <w:szCs w:val="24"/>
        </w:rPr>
      </w:pPr>
    </w:p>
    <w:p w:rsidR="00580561" w:rsidRPr="003A4D19" w:rsidRDefault="00580561" w:rsidP="00580561">
      <w:pPr>
        <w:spacing w:after="0" w:line="240" w:lineRule="auto"/>
        <w:ind w:left="360"/>
        <w:jc w:val="right"/>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rPr>
      </w:pPr>
    </w:p>
    <w:p w:rsidR="00B21AAC" w:rsidRPr="003A4D19" w:rsidRDefault="00B21AAC" w:rsidP="00B21AAC">
      <w:pPr>
        <w:spacing w:after="120" w:line="240" w:lineRule="auto"/>
        <w:rPr>
          <w:rFonts w:cs="Arial"/>
          <w:sz w:val="24"/>
          <w:szCs w:val="24"/>
        </w:rPr>
      </w:pPr>
    </w:p>
    <w:p w:rsidR="001C464D" w:rsidRPr="003A4D19" w:rsidRDefault="001C464D" w:rsidP="001C464D">
      <w:pPr>
        <w:pStyle w:val="NoSpacing"/>
        <w:ind w:left="360"/>
        <w:rPr>
          <w:rFonts w:cs="Arial"/>
        </w:rPr>
      </w:pPr>
    </w:p>
    <w:p w:rsidR="00143CD7" w:rsidRDefault="00143CD7" w:rsidP="00F074EA">
      <w:pPr>
        <w:pStyle w:val="NoSpacing"/>
        <w:rPr>
          <w:rFonts w:cs="Arial"/>
        </w:rPr>
      </w:pPr>
    </w:p>
    <w:p w:rsidR="00F074EA" w:rsidRDefault="00F074EA" w:rsidP="00F074EA">
      <w:pPr>
        <w:pStyle w:val="NoSpacing"/>
        <w:rPr>
          <w:rFonts w:cs="Arial"/>
        </w:rPr>
      </w:pPr>
    </w:p>
    <w:p w:rsidR="00F074EA" w:rsidRDefault="00F074EA" w:rsidP="00F074EA">
      <w:pPr>
        <w:pStyle w:val="NoSpacing"/>
        <w:rPr>
          <w:rFonts w:cs="Arial"/>
          <w:sz w:val="24"/>
          <w:szCs w:val="24"/>
        </w:rPr>
      </w:pPr>
    </w:p>
    <w:p w:rsidR="00143CD7" w:rsidRDefault="009B31B0" w:rsidP="009B31B0">
      <w:pPr>
        <w:pStyle w:val="NoSpacing"/>
        <w:numPr>
          <w:ilvl w:val="0"/>
          <w:numId w:val="19"/>
        </w:numPr>
        <w:jc w:val="both"/>
        <w:rPr>
          <w:rFonts w:cs="Arial"/>
          <w:sz w:val="24"/>
          <w:szCs w:val="24"/>
        </w:rPr>
      </w:pPr>
      <w:r>
        <w:rPr>
          <w:rFonts w:cs="Arial"/>
          <w:sz w:val="24"/>
          <w:szCs w:val="24"/>
        </w:rPr>
        <w:t>An SSPD o</w:t>
      </w:r>
      <w:r w:rsidR="00D07475">
        <w:rPr>
          <w:rFonts w:cs="Arial"/>
          <w:sz w:val="24"/>
          <w:szCs w:val="24"/>
        </w:rPr>
        <w:t xml:space="preserve">fficer received a complaint at the front desk regarding </w:t>
      </w:r>
      <w:r>
        <w:rPr>
          <w:rFonts w:cs="Arial"/>
          <w:sz w:val="24"/>
          <w:szCs w:val="24"/>
        </w:rPr>
        <w:t>a reckless driver</w:t>
      </w:r>
      <w:r w:rsidR="006843D0" w:rsidRPr="006843D0">
        <w:rPr>
          <w:rFonts w:cs="Arial"/>
          <w:sz w:val="24"/>
          <w:szCs w:val="24"/>
        </w:rPr>
        <w:t xml:space="preserve"> </w:t>
      </w:r>
      <w:r>
        <w:rPr>
          <w:rFonts w:cs="Arial"/>
          <w:sz w:val="24"/>
          <w:szCs w:val="24"/>
        </w:rPr>
        <w:t xml:space="preserve">who he stated ran him </w:t>
      </w:r>
      <w:r w:rsidR="001226D1">
        <w:rPr>
          <w:rFonts w:cs="Arial"/>
          <w:sz w:val="24"/>
          <w:szCs w:val="24"/>
        </w:rPr>
        <w:t>off</w:t>
      </w:r>
      <w:r w:rsidR="00D07475">
        <w:rPr>
          <w:rFonts w:cs="Arial"/>
          <w:sz w:val="24"/>
          <w:szCs w:val="24"/>
        </w:rPr>
        <w:t xml:space="preserve"> Banducci Rd on a prior </w:t>
      </w:r>
      <w:r>
        <w:rPr>
          <w:rFonts w:cs="Arial"/>
          <w:sz w:val="24"/>
          <w:szCs w:val="24"/>
        </w:rPr>
        <w:t xml:space="preserve">occasion. The reporting person </w:t>
      </w:r>
      <w:r w:rsidR="00D07475">
        <w:rPr>
          <w:rFonts w:cs="Arial"/>
          <w:sz w:val="24"/>
          <w:szCs w:val="24"/>
        </w:rPr>
        <w:t xml:space="preserve">did not contact dispatch.  The SSPD kindly reminds our residents </w:t>
      </w:r>
      <w:r>
        <w:rPr>
          <w:rFonts w:cs="Arial"/>
          <w:sz w:val="24"/>
          <w:szCs w:val="24"/>
        </w:rPr>
        <w:t>that we our dispatched through the KCSO. Please call (800) 861-3110 for non-emergencies and 9-1-1 for all life threatening emergencies</w:t>
      </w:r>
    </w:p>
    <w:p w:rsidR="00D6235C" w:rsidRDefault="00D6235C" w:rsidP="009B31B0">
      <w:pPr>
        <w:pStyle w:val="NoSpacing"/>
        <w:numPr>
          <w:ilvl w:val="0"/>
          <w:numId w:val="19"/>
        </w:numPr>
        <w:jc w:val="both"/>
        <w:rPr>
          <w:rFonts w:cs="Arial"/>
          <w:sz w:val="24"/>
          <w:szCs w:val="24"/>
        </w:rPr>
      </w:pPr>
      <w:r>
        <w:rPr>
          <w:rFonts w:cs="Arial"/>
          <w:sz w:val="24"/>
          <w:szCs w:val="24"/>
        </w:rPr>
        <w:t>Chief Michael J. Grant provided the SSCERT with Wildfire Training which included hypothetical emergency scenarios. SSCSD field staff provided dip tank filling training to SSCERT as well.</w:t>
      </w:r>
    </w:p>
    <w:p w:rsidR="006843D0" w:rsidRDefault="009B31B0" w:rsidP="009B31B0">
      <w:pPr>
        <w:pStyle w:val="NoSpacing"/>
        <w:numPr>
          <w:ilvl w:val="0"/>
          <w:numId w:val="19"/>
        </w:numPr>
        <w:jc w:val="both"/>
        <w:rPr>
          <w:rFonts w:cs="Arial"/>
          <w:sz w:val="24"/>
          <w:szCs w:val="24"/>
        </w:rPr>
      </w:pPr>
      <w:r>
        <w:rPr>
          <w:rFonts w:cs="Arial"/>
          <w:sz w:val="24"/>
          <w:szCs w:val="24"/>
        </w:rPr>
        <w:t>An SSPD officer responded to an o</w:t>
      </w:r>
      <w:r w:rsidR="006843D0" w:rsidRPr="006843D0">
        <w:rPr>
          <w:rFonts w:cs="Arial"/>
          <w:sz w:val="24"/>
          <w:szCs w:val="24"/>
        </w:rPr>
        <w:t xml:space="preserve">ngoing </w:t>
      </w:r>
      <w:r>
        <w:rPr>
          <w:rFonts w:cs="Arial"/>
          <w:sz w:val="24"/>
          <w:szCs w:val="24"/>
        </w:rPr>
        <w:t>dog nuisance and neighbor dispute in Stallion Springs. During the investigation, the officer found that the dog owner was in violation of applicable Kern County Municipal Codes and issued a verbal warning</w:t>
      </w:r>
    </w:p>
    <w:p w:rsidR="009B31B0" w:rsidRDefault="009B31B0" w:rsidP="009B31B0">
      <w:pPr>
        <w:pStyle w:val="NoSpacing"/>
        <w:numPr>
          <w:ilvl w:val="0"/>
          <w:numId w:val="19"/>
        </w:numPr>
        <w:jc w:val="both"/>
        <w:rPr>
          <w:rFonts w:cs="Arial"/>
          <w:sz w:val="24"/>
          <w:szCs w:val="24"/>
        </w:rPr>
      </w:pPr>
      <w:r>
        <w:rPr>
          <w:rFonts w:cs="Arial"/>
          <w:sz w:val="24"/>
          <w:szCs w:val="24"/>
        </w:rPr>
        <w:t>SSPD performed radar enforcement for complained of speeders on St. Andrews Drive as well as Santa Anita Drive in Stallion Springs. Warnings and citations were issued for various vehicle code violations</w:t>
      </w:r>
    </w:p>
    <w:p w:rsidR="00F074EA" w:rsidRDefault="00D6235C" w:rsidP="00F074EA">
      <w:pPr>
        <w:pStyle w:val="ListParagraph"/>
        <w:numPr>
          <w:ilvl w:val="0"/>
          <w:numId w:val="19"/>
        </w:numPr>
        <w:rPr>
          <w:rFonts w:cs="Arial"/>
          <w:sz w:val="24"/>
          <w:szCs w:val="24"/>
        </w:rPr>
      </w:pPr>
      <w:r w:rsidRPr="00D6235C">
        <w:rPr>
          <w:rFonts w:cs="Arial"/>
          <w:sz w:val="24"/>
          <w:szCs w:val="24"/>
        </w:rPr>
        <w:t>During a theft investigation of an iPHone7 in Stallion Springs, the officer was able to encourage the thief to return the cell ph</w:t>
      </w:r>
      <w:r w:rsidR="00F074EA">
        <w:rPr>
          <w:rFonts w:cs="Arial"/>
          <w:sz w:val="24"/>
          <w:szCs w:val="24"/>
        </w:rPr>
        <w:t>one to the rightful owns</w:t>
      </w:r>
    </w:p>
    <w:p w:rsidR="00D6235C" w:rsidRPr="00F074EA" w:rsidRDefault="009B31B0" w:rsidP="00F074EA">
      <w:pPr>
        <w:pStyle w:val="ListParagraph"/>
        <w:numPr>
          <w:ilvl w:val="0"/>
          <w:numId w:val="19"/>
        </w:numPr>
        <w:rPr>
          <w:rFonts w:cs="Arial"/>
          <w:sz w:val="24"/>
          <w:szCs w:val="24"/>
        </w:rPr>
      </w:pPr>
      <w:r w:rsidRPr="00F074EA">
        <w:rPr>
          <w:rFonts w:cs="Arial"/>
          <w:sz w:val="24"/>
          <w:szCs w:val="24"/>
        </w:rPr>
        <w:t xml:space="preserve">SSPD received a complaint of speeders on </w:t>
      </w:r>
      <w:r w:rsidR="006843D0" w:rsidRPr="00F074EA">
        <w:rPr>
          <w:rFonts w:cs="Arial"/>
          <w:sz w:val="24"/>
          <w:szCs w:val="24"/>
        </w:rPr>
        <w:t xml:space="preserve">Lucaya </w:t>
      </w:r>
      <w:r w:rsidRPr="00F074EA">
        <w:rPr>
          <w:rFonts w:cs="Arial"/>
          <w:sz w:val="24"/>
          <w:szCs w:val="24"/>
        </w:rPr>
        <w:t xml:space="preserve">Street and Stallion Springs Drive </w:t>
      </w:r>
      <w:r w:rsidR="006843D0" w:rsidRPr="00F074EA">
        <w:rPr>
          <w:rFonts w:cs="Arial"/>
          <w:sz w:val="24"/>
          <w:szCs w:val="24"/>
        </w:rPr>
        <w:t xml:space="preserve">occurring at </w:t>
      </w:r>
      <w:r w:rsidRPr="00F074EA">
        <w:rPr>
          <w:rFonts w:cs="Arial"/>
          <w:sz w:val="24"/>
          <w:szCs w:val="24"/>
        </w:rPr>
        <w:t xml:space="preserve">between </w:t>
      </w:r>
      <w:r w:rsidR="006843D0" w:rsidRPr="00F074EA">
        <w:rPr>
          <w:rFonts w:cs="Arial"/>
          <w:sz w:val="24"/>
          <w:szCs w:val="24"/>
        </w:rPr>
        <w:t xml:space="preserve">approximately </w:t>
      </w:r>
      <w:r w:rsidR="00D6235C" w:rsidRPr="00F074EA">
        <w:rPr>
          <w:rFonts w:cs="Arial"/>
          <w:sz w:val="24"/>
          <w:szCs w:val="24"/>
        </w:rPr>
        <w:t>12AM-2AM</w:t>
      </w:r>
      <w:r w:rsidR="000D60FC" w:rsidRPr="00F074EA">
        <w:rPr>
          <w:rFonts w:cs="Arial"/>
          <w:sz w:val="24"/>
          <w:szCs w:val="24"/>
        </w:rPr>
        <w:t xml:space="preserve"> and is happening sporadically.  The SSPD will perform extra patrol of the area</w:t>
      </w:r>
    </w:p>
    <w:p w:rsidR="000D60FC" w:rsidRPr="00D6235C" w:rsidRDefault="000D60FC" w:rsidP="00D6235C">
      <w:pPr>
        <w:pStyle w:val="NoSpacing"/>
        <w:numPr>
          <w:ilvl w:val="0"/>
          <w:numId w:val="19"/>
        </w:numPr>
        <w:jc w:val="both"/>
        <w:rPr>
          <w:rFonts w:cs="Arial"/>
          <w:sz w:val="24"/>
          <w:szCs w:val="24"/>
        </w:rPr>
      </w:pPr>
      <w:r w:rsidRPr="00D6235C">
        <w:rPr>
          <w:rFonts w:cs="Arial"/>
          <w:sz w:val="24"/>
          <w:szCs w:val="24"/>
        </w:rPr>
        <w:lastRenderedPageBreak/>
        <w:t>An SSPD officer located a suspicious vehicle and observed suspicious activities on Shannon Court in Stallion Springs. The officer called additional units to the location, detained 3 adult subjects and performed a p</w:t>
      </w:r>
      <w:r w:rsidR="001226D1">
        <w:rPr>
          <w:rFonts w:cs="Arial"/>
          <w:sz w:val="24"/>
          <w:szCs w:val="24"/>
        </w:rPr>
        <w:t>robation search of the vehicle</w:t>
      </w:r>
      <w:bookmarkStart w:id="0" w:name="_GoBack"/>
      <w:bookmarkEnd w:id="0"/>
    </w:p>
    <w:p w:rsidR="006843D0" w:rsidRPr="000D60FC" w:rsidRDefault="000D60FC" w:rsidP="000D60FC">
      <w:pPr>
        <w:pStyle w:val="NoSpacing"/>
        <w:numPr>
          <w:ilvl w:val="0"/>
          <w:numId w:val="19"/>
        </w:numPr>
        <w:jc w:val="both"/>
        <w:rPr>
          <w:rFonts w:cs="Arial"/>
          <w:sz w:val="24"/>
          <w:szCs w:val="24"/>
        </w:rPr>
      </w:pPr>
      <w:r>
        <w:rPr>
          <w:rFonts w:cs="Arial"/>
          <w:sz w:val="24"/>
          <w:szCs w:val="24"/>
        </w:rPr>
        <w:t>An SSPD officer responded to the pool at the Horsethief Country Club</w:t>
      </w:r>
      <w:r w:rsidR="006843D0" w:rsidRPr="000D60FC">
        <w:rPr>
          <w:rFonts w:cs="Arial"/>
          <w:sz w:val="24"/>
          <w:szCs w:val="24"/>
        </w:rPr>
        <w:t xml:space="preserve"> </w:t>
      </w:r>
      <w:r>
        <w:rPr>
          <w:rFonts w:cs="Arial"/>
          <w:sz w:val="24"/>
          <w:szCs w:val="24"/>
        </w:rPr>
        <w:t xml:space="preserve">for a report of intoxicated subject’s possibly vandalizing the location and causing a disturbance. The alleged subjects had fled the area but the officer </w:t>
      </w:r>
      <w:r w:rsidR="006843D0" w:rsidRPr="000D60FC">
        <w:rPr>
          <w:rFonts w:cs="Arial"/>
          <w:sz w:val="24"/>
          <w:szCs w:val="24"/>
        </w:rPr>
        <w:t>discovered evide</w:t>
      </w:r>
      <w:r>
        <w:rPr>
          <w:rFonts w:cs="Arial"/>
          <w:sz w:val="24"/>
          <w:szCs w:val="24"/>
        </w:rPr>
        <w:t xml:space="preserve">nce of alcohol consumption. He </w:t>
      </w:r>
      <w:r w:rsidR="006843D0" w:rsidRPr="000D60FC">
        <w:rPr>
          <w:rFonts w:cs="Arial"/>
          <w:sz w:val="24"/>
          <w:szCs w:val="24"/>
        </w:rPr>
        <w:t>did n</w:t>
      </w:r>
      <w:r>
        <w:rPr>
          <w:rFonts w:cs="Arial"/>
          <w:sz w:val="24"/>
          <w:szCs w:val="24"/>
        </w:rPr>
        <w:t xml:space="preserve">ot observe any physical damage to the location.  The officer discovered </w:t>
      </w:r>
      <w:r w:rsidR="006843D0" w:rsidRPr="000D60FC">
        <w:rPr>
          <w:rFonts w:cs="Arial"/>
          <w:sz w:val="24"/>
          <w:szCs w:val="24"/>
        </w:rPr>
        <w:t>a rear a</w:t>
      </w:r>
      <w:r>
        <w:rPr>
          <w:rFonts w:cs="Arial"/>
          <w:sz w:val="24"/>
          <w:szCs w:val="24"/>
        </w:rPr>
        <w:t>ccess door to the pool unsecure. The officer</w:t>
      </w:r>
      <w:r w:rsidR="006843D0" w:rsidRPr="000D60FC">
        <w:rPr>
          <w:rFonts w:cs="Arial"/>
          <w:sz w:val="24"/>
          <w:szCs w:val="24"/>
        </w:rPr>
        <w:t xml:space="preserve"> secured </w:t>
      </w:r>
      <w:r>
        <w:rPr>
          <w:rFonts w:cs="Arial"/>
          <w:sz w:val="24"/>
          <w:szCs w:val="24"/>
        </w:rPr>
        <w:t>the door and advised management</w:t>
      </w:r>
    </w:p>
    <w:p w:rsidR="006843D0" w:rsidRPr="000D60FC" w:rsidRDefault="000D60FC" w:rsidP="000D60FC">
      <w:pPr>
        <w:pStyle w:val="NoSpacing"/>
        <w:numPr>
          <w:ilvl w:val="0"/>
          <w:numId w:val="19"/>
        </w:numPr>
        <w:jc w:val="both"/>
        <w:rPr>
          <w:rFonts w:cs="Arial"/>
          <w:sz w:val="24"/>
          <w:szCs w:val="24"/>
        </w:rPr>
      </w:pPr>
      <w:r>
        <w:rPr>
          <w:rFonts w:cs="Arial"/>
          <w:sz w:val="24"/>
          <w:szCs w:val="24"/>
        </w:rPr>
        <w:t>An SSPD officer</w:t>
      </w:r>
      <w:r w:rsidR="006843D0" w:rsidRPr="006843D0">
        <w:rPr>
          <w:rFonts w:cs="Arial"/>
          <w:sz w:val="24"/>
          <w:szCs w:val="24"/>
        </w:rPr>
        <w:t xml:space="preserve"> responded to Woodward West </w:t>
      </w:r>
      <w:r>
        <w:rPr>
          <w:rFonts w:cs="Arial"/>
          <w:sz w:val="24"/>
          <w:szCs w:val="24"/>
        </w:rPr>
        <w:t>for a report of a vehicle engulfed in flames.</w:t>
      </w:r>
      <w:r w:rsidR="006843D0" w:rsidRPr="006843D0">
        <w:rPr>
          <w:rFonts w:cs="Arial"/>
          <w:sz w:val="24"/>
          <w:szCs w:val="24"/>
        </w:rPr>
        <w:t xml:space="preserve"> </w:t>
      </w:r>
      <w:r>
        <w:rPr>
          <w:rFonts w:cs="Arial"/>
          <w:sz w:val="24"/>
          <w:szCs w:val="24"/>
        </w:rPr>
        <w:t xml:space="preserve">The officer observed that the vehicle was </w:t>
      </w:r>
      <w:r w:rsidR="006843D0" w:rsidRPr="000D60FC">
        <w:rPr>
          <w:rFonts w:cs="Arial"/>
          <w:sz w:val="24"/>
          <w:szCs w:val="24"/>
        </w:rPr>
        <w:t>unattended</w:t>
      </w:r>
      <w:r>
        <w:rPr>
          <w:rFonts w:cs="Arial"/>
          <w:sz w:val="24"/>
          <w:szCs w:val="24"/>
        </w:rPr>
        <w:t>. I</w:t>
      </w:r>
      <w:r w:rsidR="006843D0" w:rsidRPr="000D60FC">
        <w:rPr>
          <w:rFonts w:cs="Arial"/>
          <w:sz w:val="24"/>
          <w:szCs w:val="24"/>
        </w:rPr>
        <w:t xml:space="preserve">t was the opinion of </w:t>
      </w:r>
      <w:proofErr w:type="spellStart"/>
      <w:r>
        <w:rPr>
          <w:rFonts w:cs="Arial"/>
          <w:sz w:val="24"/>
          <w:szCs w:val="24"/>
        </w:rPr>
        <w:t>KCFD</w:t>
      </w:r>
      <w:proofErr w:type="spellEnd"/>
      <w:r>
        <w:rPr>
          <w:rFonts w:cs="Arial"/>
          <w:sz w:val="24"/>
          <w:szCs w:val="24"/>
        </w:rPr>
        <w:t xml:space="preserve"> that it was </w:t>
      </w:r>
      <w:r w:rsidR="006843D0" w:rsidRPr="000D60FC">
        <w:rPr>
          <w:rFonts w:cs="Arial"/>
          <w:sz w:val="24"/>
          <w:szCs w:val="24"/>
        </w:rPr>
        <w:t xml:space="preserve">not a suspicious fire. </w:t>
      </w:r>
    </w:p>
    <w:p w:rsidR="006843D0" w:rsidRDefault="000D60FC" w:rsidP="009B31B0">
      <w:pPr>
        <w:pStyle w:val="NoSpacing"/>
        <w:numPr>
          <w:ilvl w:val="0"/>
          <w:numId w:val="19"/>
        </w:numPr>
        <w:jc w:val="both"/>
        <w:rPr>
          <w:rFonts w:cs="Arial"/>
          <w:sz w:val="24"/>
          <w:szCs w:val="24"/>
        </w:rPr>
      </w:pPr>
      <w:r>
        <w:rPr>
          <w:rFonts w:cs="Arial"/>
          <w:sz w:val="24"/>
          <w:szCs w:val="24"/>
        </w:rPr>
        <w:t xml:space="preserve">SSPD performed traffic control on numerous occasions </w:t>
      </w:r>
      <w:r w:rsidR="00CC3722">
        <w:rPr>
          <w:rFonts w:cs="Arial"/>
          <w:sz w:val="24"/>
          <w:szCs w:val="24"/>
        </w:rPr>
        <w:t xml:space="preserve">for wildlife (elk). A few residents caused </w:t>
      </w:r>
      <w:r w:rsidR="006843D0" w:rsidRPr="006843D0">
        <w:rPr>
          <w:rFonts w:cs="Arial"/>
          <w:sz w:val="24"/>
          <w:szCs w:val="24"/>
        </w:rPr>
        <w:t>traffic hazards</w:t>
      </w:r>
      <w:r w:rsidR="00CC3722">
        <w:rPr>
          <w:rFonts w:cs="Arial"/>
          <w:sz w:val="24"/>
          <w:szCs w:val="24"/>
        </w:rPr>
        <w:t xml:space="preserve"> and were issued verbal warnings</w:t>
      </w:r>
      <w:r w:rsidR="006843D0" w:rsidRPr="006843D0">
        <w:rPr>
          <w:rFonts w:cs="Arial"/>
          <w:sz w:val="24"/>
          <w:szCs w:val="24"/>
        </w:rPr>
        <w:t>.</w:t>
      </w:r>
      <w:r w:rsidR="00CC3722">
        <w:rPr>
          <w:rFonts w:cs="Arial"/>
          <w:sz w:val="24"/>
          <w:szCs w:val="24"/>
        </w:rPr>
        <w:t xml:space="preserve">  One </w:t>
      </w:r>
      <w:proofErr w:type="gramStart"/>
      <w:r w:rsidR="00CC3722">
        <w:rPr>
          <w:rFonts w:cs="Arial"/>
          <w:sz w:val="24"/>
          <w:szCs w:val="24"/>
        </w:rPr>
        <w:t>Stallion Springs</w:t>
      </w:r>
      <w:proofErr w:type="gramEnd"/>
      <w:r w:rsidR="00CC3722">
        <w:rPr>
          <w:rFonts w:cs="Arial"/>
          <w:sz w:val="24"/>
          <w:szCs w:val="24"/>
        </w:rPr>
        <w:t xml:space="preserve"> resident was observed feeding the elk. He was issued a </w:t>
      </w:r>
      <w:r w:rsidR="00CC3722" w:rsidRPr="006843D0">
        <w:rPr>
          <w:rFonts w:cs="Arial"/>
          <w:sz w:val="24"/>
          <w:szCs w:val="24"/>
        </w:rPr>
        <w:t>verbal</w:t>
      </w:r>
      <w:r w:rsidR="006843D0" w:rsidRPr="006843D0">
        <w:rPr>
          <w:rFonts w:cs="Arial"/>
          <w:sz w:val="24"/>
          <w:szCs w:val="24"/>
        </w:rPr>
        <w:t xml:space="preserve"> warning </w:t>
      </w:r>
      <w:r w:rsidR="00CC3722">
        <w:rPr>
          <w:rFonts w:cs="Arial"/>
          <w:sz w:val="24"/>
          <w:szCs w:val="24"/>
        </w:rPr>
        <w:t>as well</w:t>
      </w:r>
    </w:p>
    <w:p w:rsidR="006843D0" w:rsidRDefault="00CC3722" w:rsidP="009B31B0">
      <w:pPr>
        <w:pStyle w:val="NoSpacing"/>
        <w:numPr>
          <w:ilvl w:val="0"/>
          <w:numId w:val="19"/>
        </w:numPr>
        <w:jc w:val="both"/>
        <w:rPr>
          <w:rFonts w:cs="Arial"/>
          <w:sz w:val="24"/>
          <w:szCs w:val="24"/>
        </w:rPr>
      </w:pPr>
      <w:r>
        <w:rPr>
          <w:rFonts w:cs="Arial"/>
          <w:sz w:val="24"/>
          <w:szCs w:val="24"/>
        </w:rPr>
        <w:t>An SSPD officer received a call regarding an adult male Hispanic victim of multiple stab wounds being treated at Cummings Valley Elementary school. The officer responded along with an SSPD supervisor and determined that the crime occurred on the Horsethief Golf course after-hours at approximately 2AM. The victim refused to provide any helpful information to the officer. The officer further determined that the crime was gang/drug related. This incident occurred on July 12, 2017. ANY INFORMATION REGARDING THIS INCIDENT, PLEASE CONTACT SSPD AT (800) 861-3110</w:t>
      </w:r>
    </w:p>
    <w:p w:rsidR="00CC3722" w:rsidRDefault="00164952" w:rsidP="009B31B0">
      <w:pPr>
        <w:pStyle w:val="NoSpacing"/>
        <w:numPr>
          <w:ilvl w:val="0"/>
          <w:numId w:val="19"/>
        </w:numPr>
        <w:jc w:val="both"/>
        <w:rPr>
          <w:rFonts w:cs="Arial"/>
          <w:sz w:val="24"/>
          <w:szCs w:val="24"/>
        </w:rPr>
      </w:pPr>
      <w:r>
        <w:rPr>
          <w:rFonts w:cs="Arial"/>
          <w:sz w:val="24"/>
          <w:szCs w:val="24"/>
        </w:rPr>
        <w:t>An SSPD officer kept the peace during a dispute over property between a resident and a tree trimming company</w:t>
      </w:r>
    </w:p>
    <w:p w:rsidR="00164952" w:rsidRDefault="00164952" w:rsidP="00164952">
      <w:pPr>
        <w:pStyle w:val="NoSpacing"/>
        <w:numPr>
          <w:ilvl w:val="0"/>
          <w:numId w:val="19"/>
        </w:numPr>
        <w:jc w:val="both"/>
        <w:rPr>
          <w:rFonts w:cs="Arial"/>
          <w:sz w:val="24"/>
          <w:szCs w:val="24"/>
        </w:rPr>
      </w:pPr>
      <w:r>
        <w:rPr>
          <w:rFonts w:cs="Arial"/>
          <w:sz w:val="24"/>
          <w:szCs w:val="24"/>
        </w:rPr>
        <w:t>An SSPD officer responded to a suspicious people and vehicle call at the Horsethief Country Club. During the investigation, the officer determined that no crime was afoot</w:t>
      </w:r>
    </w:p>
    <w:p w:rsidR="00164952" w:rsidRDefault="00695295" w:rsidP="00164952">
      <w:pPr>
        <w:pStyle w:val="NoSpacing"/>
        <w:numPr>
          <w:ilvl w:val="0"/>
          <w:numId w:val="19"/>
        </w:numPr>
        <w:jc w:val="both"/>
        <w:rPr>
          <w:rFonts w:cs="Arial"/>
          <w:sz w:val="24"/>
          <w:szCs w:val="24"/>
        </w:rPr>
      </w:pPr>
      <w:r>
        <w:rPr>
          <w:rFonts w:cs="Arial"/>
          <w:sz w:val="24"/>
          <w:szCs w:val="24"/>
        </w:rPr>
        <w:t>The SSPD received a high number of phone type scams from residents during the month of July. Reminder: Do not give out any personal or financial information when you receive a phone call</w:t>
      </w:r>
    </w:p>
    <w:p w:rsidR="00695295" w:rsidRDefault="00FF6C70" w:rsidP="00164952">
      <w:pPr>
        <w:pStyle w:val="NoSpacing"/>
        <w:numPr>
          <w:ilvl w:val="0"/>
          <w:numId w:val="19"/>
        </w:numPr>
        <w:jc w:val="both"/>
        <w:rPr>
          <w:rFonts w:cs="Arial"/>
          <w:sz w:val="24"/>
          <w:szCs w:val="24"/>
        </w:rPr>
      </w:pPr>
      <w:r>
        <w:rPr>
          <w:rFonts w:cs="Arial"/>
          <w:sz w:val="24"/>
          <w:szCs w:val="24"/>
        </w:rPr>
        <w:t>The SSPD investigated the theft of SSCSD water from a CSD fire hydrant. The SSPD located the suspect who admitted to the theft. The SSCSD billed the subject for the water loss. The SSCSD did not wish prosecution at the time. SSPD warned the subject</w:t>
      </w:r>
    </w:p>
    <w:p w:rsidR="00FF6C70" w:rsidRDefault="00D6235C" w:rsidP="00D6235C">
      <w:pPr>
        <w:pStyle w:val="NoSpacing"/>
        <w:numPr>
          <w:ilvl w:val="0"/>
          <w:numId w:val="19"/>
        </w:numPr>
        <w:jc w:val="both"/>
        <w:rPr>
          <w:rFonts w:cs="Arial"/>
          <w:sz w:val="24"/>
          <w:szCs w:val="24"/>
        </w:rPr>
      </w:pPr>
      <w:r>
        <w:rPr>
          <w:rFonts w:cs="Arial"/>
          <w:sz w:val="24"/>
          <w:szCs w:val="24"/>
        </w:rPr>
        <w:t>The SSPD settled a possible social media dispute and kept the peace</w:t>
      </w:r>
      <w:r w:rsidRPr="00D6235C">
        <w:t xml:space="preserve"> </w:t>
      </w:r>
      <w:r w:rsidRPr="00D6235C">
        <w:rPr>
          <w:rFonts w:cs="Arial"/>
          <w:sz w:val="24"/>
          <w:szCs w:val="24"/>
        </w:rPr>
        <w:t>between two adult Stallion Springs residents</w:t>
      </w:r>
    </w:p>
    <w:p w:rsidR="00D6235C" w:rsidRDefault="00D6235C" w:rsidP="00D6235C">
      <w:pPr>
        <w:pStyle w:val="NoSpacing"/>
        <w:numPr>
          <w:ilvl w:val="0"/>
          <w:numId w:val="19"/>
        </w:numPr>
        <w:jc w:val="both"/>
        <w:rPr>
          <w:rFonts w:cs="Arial"/>
          <w:sz w:val="24"/>
          <w:szCs w:val="24"/>
        </w:rPr>
      </w:pPr>
      <w:r>
        <w:rPr>
          <w:rFonts w:cs="Arial"/>
          <w:sz w:val="24"/>
          <w:szCs w:val="24"/>
        </w:rPr>
        <w:t>The SSPD kept the peace and assisted settling a dispute between two juveniles at the SSCSD pool. The dispute was reported by a parent of one of the juveniles</w:t>
      </w:r>
    </w:p>
    <w:p w:rsidR="00D6235C" w:rsidRDefault="007B541C" w:rsidP="007B541C">
      <w:pPr>
        <w:pStyle w:val="NoSpacing"/>
        <w:numPr>
          <w:ilvl w:val="0"/>
          <w:numId w:val="19"/>
        </w:numPr>
        <w:jc w:val="both"/>
        <w:rPr>
          <w:rFonts w:cs="Arial"/>
          <w:sz w:val="24"/>
          <w:szCs w:val="24"/>
        </w:rPr>
      </w:pPr>
      <w:r>
        <w:rPr>
          <w:rFonts w:cs="Arial"/>
          <w:sz w:val="24"/>
          <w:szCs w:val="24"/>
        </w:rPr>
        <w:t>The SSPD i</w:t>
      </w:r>
      <w:r w:rsidRPr="007B541C">
        <w:rPr>
          <w:rFonts w:cs="Arial"/>
          <w:sz w:val="24"/>
          <w:szCs w:val="24"/>
        </w:rPr>
        <w:t xml:space="preserve">nvestigated </w:t>
      </w:r>
      <w:r>
        <w:rPr>
          <w:rFonts w:cs="Arial"/>
          <w:sz w:val="24"/>
          <w:szCs w:val="24"/>
        </w:rPr>
        <w:t xml:space="preserve">an alleged </w:t>
      </w:r>
      <w:r w:rsidRPr="007B541C">
        <w:rPr>
          <w:rFonts w:cs="Arial"/>
          <w:sz w:val="24"/>
          <w:szCs w:val="24"/>
        </w:rPr>
        <w:t xml:space="preserve">dog </w:t>
      </w:r>
      <w:r>
        <w:rPr>
          <w:rFonts w:cs="Arial"/>
          <w:sz w:val="24"/>
          <w:szCs w:val="24"/>
        </w:rPr>
        <w:t xml:space="preserve">bite </w:t>
      </w:r>
      <w:r w:rsidRPr="007B541C">
        <w:rPr>
          <w:rFonts w:cs="Arial"/>
          <w:sz w:val="24"/>
          <w:szCs w:val="24"/>
        </w:rPr>
        <w:t xml:space="preserve">complaint </w:t>
      </w:r>
      <w:r>
        <w:rPr>
          <w:rFonts w:cs="Arial"/>
          <w:sz w:val="24"/>
          <w:szCs w:val="24"/>
        </w:rPr>
        <w:t>on Longhorn Lane in Stallion Springs which residents reported observing on Facebook. SSPD determined that a dog bite had never taken place. Additionally, it was found that SSPD had responded to a loose dog complaint in the area on 3 occasions and the owner had been warned</w:t>
      </w:r>
    </w:p>
    <w:p w:rsidR="00F074EA" w:rsidRDefault="00F074EA" w:rsidP="00F074EA">
      <w:pPr>
        <w:pStyle w:val="NoSpacing"/>
        <w:jc w:val="both"/>
        <w:rPr>
          <w:rFonts w:cs="Arial"/>
          <w:sz w:val="24"/>
          <w:szCs w:val="24"/>
        </w:rPr>
      </w:pPr>
    </w:p>
    <w:p w:rsidR="00F074EA" w:rsidRDefault="00F074EA" w:rsidP="00F074EA">
      <w:pPr>
        <w:pStyle w:val="NoSpacing"/>
        <w:jc w:val="both"/>
        <w:rPr>
          <w:rFonts w:cs="Arial"/>
          <w:sz w:val="24"/>
          <w:szCs w:val="24"/>
        </w:rPr>
      </w:pPr>
    </w:p>
    <w:p w:rsidR="007B541C" w:rsidRDefault="007B541C" w:rsidP="007B541C">
      <w:pPr>
        <w:pStyle w:val="NoSpacing"/>
        <w:numPr>
          <w:ilvl w:val="0"/>
          <w:numId w:val="19"/>
        </w:numPr>
        <w:jc w:val="both"/>
        <w:rPr>
          <w:rFonts w:cs="Arial"/>
          <w:sz w:val="24"/>
          <w:szCs w:val="24"/>
        </w:rPr>
      </w:pPr>
      <w:r>
        <w:rPr>
          <w:rFonts w:cs="Arial"/>
          <w:sz w:val="24"/>
          <w:szCs w:val="24"/>
        </w:rPr>
        <w:lastRenderedPageBreak/>
        <w:t xml:space="preserve">The SSPD received a few reports of possible mail tampering from </w:t>
      </w:r>
      <w:proofErr w:type="gramStart"/>
      <w:r>
        <w:rPr>
          <w:rFonts w:cs="Arial"/>
          <w:sz w:val="24"/>
          <w:szCs w:val="24"/>
        </w:rPr>
        <w:t>Stallion Springs</w:t>
      </w:r>
      <w:proofErr w:type="gramEnd"/>
      <w:r>
        <w:rPr>
          <w:rFonts w:cs="Arial"/>
          <w:sz w:val="24"/>
          <w:szCs w:val="24"/>
        </w:rPr>
        <w:t xml:space="preserve"> residents. The SSPD provided the contact information for the Post Master at the Tehachapi Post Office. The officers determined that the mail was tampered with prior to it being delivered to the secure mailboxes in Stallion Springs</w:t>
      </w:r>
    </w:p>
    <w:p w:rsidR="007B541C" w:rsidRDefault="00153910" w:rsidP="007B541C">
      <w:pPr>
        <w:pStyle w:val="NoSpacing"/>
        <w:numPr>
          <w:ilvl w:val="0"/>
          <w:numId w:val="19"/>
        </w:numPr>
        <w:jc w:val="both"/>
        <w:rPr>
          <w:rFonts w:cs="Arial"/>
          <w:sz w:val="24"/>
          <w:szCs w:val="24"/>
        </w:rPr>
      </w:pPr>
      <w:r>
        <w:rPr>
          <w:rFonts w:cs="Arial"/>
          <w:sz w:val="24"/>
          <w:szCs w:val="24"/>
        </w:rPr>
        <w:t>Chief M. Grant provided the following training to SSPD officers:</w:t>
      </w:r>
    </w:p>
    <w:p w:rsidR="00153910" w:rsidRPr="00153910" w:rsidRDefault="00153910" w:rsidP="00153910">
      <w:pPr>
        <w:pStyle w:val="NoSpacing"/>
        <w:numPr>
          <w:ilvl w:val="1"/>
          <w:numId w:val="19"/>
        </w:numPr>
        <w:jc w:val="both"/>
        <w:rPr>
          <w:rFonts w:cs="Arial"/>
          <w:sz w:val="24"/>
          <w:szCs w:val="24"/>
        </w:rPr>
      </w:pPr>
      <w:r w:rsidRPr="00153910">
        <w:rPr>
          <w:rFonts w:cs="Arial"/>
          <w:sz w:val="24"/>
          <w:szCs w:val="24"/>
        </w:rPr>
        <w:t>Target Solutions online training: Single Officer Patrol</w:t>
      </w:r>
      <w:r>
        <w:rPr>
          <w:rFonts w:cs="Arial"/>
          <w:sz w:val="24"/>
          <w:szCs w:val="24"/>
        </w:rPr>
        <w:t xml:space="preserve"> Safety Practices</w:t>
      </w:r>
    </w:p>
    <w:p w:rsidR="00153910" w:rsidRPr="00153910" w:rsidRDefault="00153910" w:rsidP="00153910">
      <w:pPr>
        <w:pStyle w:val="NoSpacing"/>
        <w:numPr>
          <w:ilvl w:val="1"/>
          <w:numId w:val="19"/>
        </w:numPr>
        <w:jc w:val="both"/>
        <w:rPr>
          <w:rFonts w:cs="Arial"/>
          <w:sz w:val="24"/>
          <w:szCs w:val="24"/>
        </w:rPr>
      </w:pPr>
      <w:r w:rsidRPr="00153910">
        <w:rPr>
          <w:rFonts w:cs="Arial"/>
          <w:sz w:val="24"/>
          <w:szCs w:val="24"/>
        </w:rPr>
        <w:t xml:space="preserve"> “Sovereign Citizen Extremist Threat to LE and Public Officials” presented by the National Situational Information Report, FBI, Tradecraft Alert</w:t>
      </w:r>
    </w:p>
    <w:p w:rsidR="00153910" w:rsidRPr="00153910" w:rsidRDefault="00153910" w:rsidP="00153910">
      <w:pPr>
        <w:pStyle w:val="NoSpacing"/>
        <w:numPr>
          <w:ilvl w:val="1"/>
          <w:numId w:val="19"/>
        </w:numPr>
        <w:jc w:val="both"/>
        <w:rPr>
          <w:rFonts w:cs="Arial"/>
          <w:sz w:val="24"/>
          <w:szCs w:val="24"/>
        </w:rPr>
      </w:pPr>
      <w:r w:rsidRPr="00153910">
        <w:rPr>
          <w:rFonts w:cs="Arial"/>
          <w:sz w:val="24"/>
          <w:szCs w:val="24"/>
        </w:rPr>
        <w:t>SSPD Training Bulletin information regarding identification used by “Continental Marshals” with Q &amp; A section</w:t>
      </w:r>
    </w:p>
    <w:p w:rsidR="00153910" w:rsidRPr="00153910" w:rsidRDefault="00153910" w:rsidP="00153910">
      <w:pPr>
        <w:pStyle w:val="NoSpacing"/>
        <w:numPr>
          <w:ilvl w:val="1"/>
          <w:numId w:val="19"/>
        </w:numPr>
        <w:jc w:val="both"/>
        <w:rPr>
          <w:rFonts w:cs="Arial"/>
          <w:sz w:val="24"/>
          <w:szCs w:val="24"/>
        </w:rPr>
      </w:pPr>
      <w:r w:rsidRPr="00153910">
        <w:rPr>
          <w:rFonts w:cs="Arial"/>
          <w:sz w:val="24"/>
          <w:szCs w:val="24"/>
        </w:rPr>
        <w:t xml:space="preserve">Mental Preparation follow-up </w:t>
      </w:r>
      <w:r>
        <w:rPr>
          <w:rFonts w:cs="Arial"/>
          <w:sz w:val="24"/>
          <w:szCs w:val="24"/>
        </w:rPr>
        <w:t>training. Officers review their</w:t>
      </w:r>
      <w:r w:rsidRPr="00153910">
        <w:rPr>
          <w:rFonts w:cs="Arial"/>
          <w:sz w:val="24"/>
          <w:szCs w:val="24"/>
        </w:rPr>
        <w:t>s and other officers thoughts regarding how they men</w:t>
      </w:r>
      <w:r>
        <w:rPr>
          <w:rFonts w:cs="Arial"/>
          <w:sz w:val="24"/>
          <w:szCs w:val="24"/>
        </w:rPr>
        <w:t>tally prepare for work each day</w:t>
      </w:r>
      <w:r w:rsidRPr="00153910">
        <w:rPr>
          <w:rFonts w:cs="Arial"/>
          <w:sz w:val="24"/>
          <w:szCs w:val="24"/>
        </w:rPr>
        <w:t xml:space="preserve"> </w:t>
      </w:r>
    </w:p>
    <w:p w:rsidR="00153910" w:rsidRPr="00153910" w:rsidRDefault="00153910" w:rsidP="00153910">
      <w:pPr>
        <w:pStyle w:val="NoSpacing"/>
        <w:numPr>
          <w:ilvl w:val="1"/>
          <w:numId w:val="19"/>
        </w:numPr>
        <w:jc w:val="both"/>
        <w:rPr>
          <w:rFonts w:cs="Arial"/>
          <w:sz w:val="24"/>
          <w:szCs w:val="24"/>
        </w:rPr>
      </w:pPr>
      <w:r w:rsidRPr="00153910">
        <w:rPr>
          <w:rFonts w:cs="Arial"/>
          <w:sz w:val="24"/>
          <w:szCs w:val="24"/>
        </w:rPr>
        <w:t>SDRMA Workp</w:t>
      </w:r>
      <w:r>
        <w:rPr>
          <w:rFonts w:cs="Arial"/>
          <w:sz w:val="24"/>
          <w:szCs w:val="24"/>
        </w:rPr>
        <w:t>lace Harassment training booklet</w:t>
      </w:r>
    </w:p>
    <w:sectPr w:rsidR="00153910" w:rsidRPr="00153910" w:rsidSect="00AA03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E9" w:rsidRDefault="00B076E9" w:rsidP="009616D6">
      <w:pPr>
        <w:spacing w:after="0" w:line="240" w:lineRule="auto"/>
      </w:pPr>
      <w:r>
        <w:separator/>
      </w:r>
    </w:p>
  </w:endnote>
  <w:endnote w:type="continuationSeparator" w:id="0">
    <w:p w:rsidR="00B076E9" w:rsidRDefault="00B076E9"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E9" w:rsidRDefault="00B076E9" w:rsidP="009616D6">
      <w:pPr>
        <w:spacing w:after="0" w:line="240" w:lineRule="auto"/>
      </w:pPr>
      <w:r>
        <w:separator/>
      </w:r>
    </w:p>
  </w:footnote>
  <w:footnote w:type="continuationSeparator" w:id="0">
    <w:p w:rsidR="00B076E9" w:rsidRDefault="00B076E9"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E363DF" w:rsidRDefault="00E363D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226D1" w:rsidRPr="001226D1">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90"/>
    <w:multiLevelType w:val="hybridMultilevel"/>
    <w:tmpl w:val="8FF4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F955E6"/>
    <w:multiLevelType w:val="hybridMultilevel"/>
    <w:tmpl w:val="23C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53FBD"/>
    <w:multiLevelType w:val="hybridMultilevel"/>
    <w:tmpl w:val="F2B0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C1F57"/>
    <w:multiLevelType w:val="hybridMultilevel"/>
    <w:tmpl w:val="07F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A4EBD"/>
    <w:multiLevelType w:val="hybridMultilevel"/>
    <w:tmpl w:val="CBAA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8D18B8"/>
    <w:multiLevelType w:val="hybridMultilevel"/>
    <w:tmpl w:val="E66EC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A96405"/>
    <w:multiLevelType w:val="hybridMultilevel"/>
    <w:tmpl w:val="C47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9A22A3"/>
    <w:multiLevelType w:val="hybridMultilevel"/>
    <w:tmpl w:val="0F2C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53BE2"/>
    <w:multiLevelType w:val="hybridMultilevel"/>
    <w:tmpl w:val="F9A262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15496F"/>
    <w:multiLevelType w:val="hybridMultilevel"/>
    <w:tmpl w:val="C32A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num>
  <w:num w:numId="12">
    <w:abstractNumId w:val="7"/>
  </w:num>
  <w:num w:numId="13">
    <w:abstractNumId w:val="0"/>
  </w:num>
  <w:num w:numId="14">
    <w:abstractNumId w:val="14"/>
  </w:num>
  <w:num w:numId="15">
    <w:abstractNumId w:val="12"/>
  </w:num>
  <w:num w:numId="16">
    <w:abstractNumId w:val="17"/>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1B85"/>
    <w:rsid w:val="00004CD2"/>
    <w:rsid w:val="00005473"/>
    <w:rsid w:val="00037D8C"/>
    <w:rsid w:val="0005308E"/>
    <w:rsid w:val="000600EE"/>
    <w:rsid w:val="00061DCA"/>
    <w:rsid w:val="00075232"/>
    <w:rsid w:val="000A5312"/>
    <w:rsid w:val="000B5329"/>
    <w:rsid w:val="000B6F50"/>
    <w:rsid w:val="000C1109"/>
    <w:rsid w:val="000C2C9A"/>
    <w:rsid w:val="000D60FC"/>
    <w:rsid w:val="000D7A74"/>
    <w:rsid w:val="000F5520"/>
    <w:rsid w:val="000F7788"/>
    <w:rsid w:val="0010639D"/>
    <w:rsid w:val="001134F0"/>
    <w:rsid w:val="00121CF9"/>
    <w:rsid w:val="001226D1"/>
    <w:rsid w:val="00126E8F"/>
    <w:rsid w:val="00127306"/>
    <w:rsid w:val="00127507"/>
    <w:rsid w:val="00133754"/>
    <w:rsid w:val="0013569D"/>
    <w:rsid w:val="001418A2"/>
    <w:rsid w:val="00143CD7"/>
    <w:rsid w:val="00153910"/>
    <w:rsid w:val="00164952"/>
    <w:rsid w:val="0016639B"/>
    <w:rsid w:val="0017133C"/>
    <w:rsid w:val="001809BE"/>
    <w:rsid w:val="001A40D6"/>
    <w:rsid w:val="001C464D"/>
    <w:rsid w:val="001C4820"/>
    <w:rsid w:val="001C6950"/>
    <w:rsid w:val="001E5EF1"/>
    <w:rsid w:val="001F4225"/>
    <w:rsid w:val="001F6B1B"/>
    <w:rsid w:val="002228AC"/>
    <w:rsid w:val="00222D9D"/>
    <w:rsid w:val="00225849"/>
    <w:rsid w:val="00225A88"/>
    <w:rsid w:val="00225BCD"/>
    <w:rsid w:val="00237678"/>
    <w:rsid w:val="00243E17"/>
    <w:rsid w:val="00244E4B"/>
    <w:rsid w:val="0025482B"/>
    <w:rsid w:val="002620E6"/>
    <w:rsid w:val="00264868"/>
    <w:rsid w:val="002753C7"/>
    <w:rsid w:val="00283C04"/>
    <w:rsid w:val="00291CF8"/>
    <w:rsid w:val="002A11A3"/>
    <w:rsid w:val="002A3732"/>
    <w:rsid w:val="002B0F17"/>
    <w:rsid w:val="002C4802"/>
    <w:rsid w:val="002E7884"/>
    <w:rsid w:val="002F259F"/>
    <w:rsid w:val="002F7379"/>
    <w:rsid w:val="00305535"/>
    <w:rsid w:val="003244A7"/>
    <w:rsid w:val="003251DA"/>
    <w:rsid w:val="00333263"/>
    <w:rsid w:val="003475CE"/>
    <w:rsid w:val="00365F28"/>
    <w:rsid w:val="00386A47"/>
    <w:rsid w:val="003926B9"/>
    <w:rsid w:val="00393EAE"/>
    <w:rsid w:val="00397E5C"/>
    <w:rsid w:val="003A315B"/>
    <w:rsid w:val="003A4D19"/>
    <w:rsid w:val="003C641F"/>
    <w:rsid w:val="003D525E"/>
    <w:rsid w:val="003D7987"/>
    <w:rsid w:val="003F0600"/>
    <w:rsid w:val="00410FAA"/>
    <w:rsid w:val="00431F2D"/>
    <w:rsid w:val="004323B0"/>
    <w:rsid w:val="00461A49"/>
    <w:rsid w:val="00462369"/>
    <w:rsid w:val="00465803"/>
    <w:rsid w:val="00467213"/>
    <w:rsid w:val="00476760"/>
    <w:rsid w:val="00482538"/>
    <w:rsid w:val="0048632D"/>
    <w:rsid w:val="0049086A"/>
    <w:rsid w:val="0049580A"/>
    <w:rsid w:val="004A0110"/>
    <w:rsid w:val="004A4CBE"/>
    <w:rsid w:val="004D3D19"/>
    <w:rsid w:val="004D6A9B"/>
    <w:rsid w:val="004D756D"/>
    <w:rsid w:val="00500C4F"/>
    <w:rsid w:val="00504E9D"/>
    <w:rsid w:val="00506137"/>
    <w:rsid w:val="00513AE0"/>
    <w:rsid w:val="005273B7"/>
    <w:rsid w:val="00530F34"/>
    <w:rsid w:val="005456F2"/>
    <w:rsid w:val="005626E0"/>
    <w:rsid w:val="00564C34"/>
    <w:rsid w:val="005725B5"/>
    <w:rsid w:val="00580561"/>
    <w:rsid w:val="005867B6"/>
    <w:rsid w:val="00587620"/>
    <w:rsid w:val="005C1723"/>
    <w:rsid w:val="005C289B"/>
    <w:rsid w:val="005C5AFB"/>
    <w:rsid w:val="005C634E"/>
    <w:rsid w:val="005D225C"/>
    <w:rsid w:val="005F204F"/>
    <w:rsid w:val="00603C03"/>
    <w:rsid w:val="00643476"/>
    <w:rsid w:val="0066155D"/>
    <w:rsid w:val="006633BD"/>
    <w:rsid w:val="0067694C"/>
    <w:rsid w:val="006843D0"/>
    <w:rsid w:val="00695295"/>
    <w:rsid w:val="006B56A3"/>
    <w:rsid w:val="006D1673"/>
    <w:rsid w:val="006E3AD2"/>
    <w:rsid w:val="006E6A03"/>
    <w:rsid w:val="00705744"/>
    <w:rsid w:val="007063D0"/>
    <w:rsid w:val="00724623"/>
    <w:rsid w:val="00732146"/>
    <w:rsid w:val="00762248"/>
    <w:rsid w:val="007832C4"/>
    <w:rsid w:val="00786780"/>
    <w:rsid w:val="007B541C"/>
    <w:rsid w:val="007D0B05"/>
    <w:rsid w:val="007D7237"/>
    <w:rsid w:val="008174E9"/>
    <w:rsid w:val="00821DF9"/>
    <w:rsid w:val="00822542"/>
    <w:rsid w:val="008226AA"/>
    <w:rsid w:val="00825948"/>
    <w:rsid w:val="00844E53"/>
    <w:rsid w:val="008642A3"/>
    <w:rsid w:val="00873503"/>
    <w:rsid w:val="00874E49"/>
    <w:rsid w:val="008774F0"/>
    <w:rsid w:val="00880F63"/>
    <w:rsid w:val="008824B9"/>
    <w:rsid w:val="008920C4"/>
    <w:rsid w:val="00892609"/>
    <w:rsid w:val="008930FC"/>
    <w:rsid w:val="0089486A"/>
    <w:rsid w:val="00895D58"/>
    <w:rsid w:val="008B7027"/>
    <w:rsid w:val="008E27EB"/>
    <w:rsid w:val="008E7A4B"/>
    <w:rsid w:val="008F7DF3"/>
    <w:rsid w:val="00907374"/>
    <w:rsid w:val="00924CFA"/>
    <w:rsid w:val="00926180"/>
    <w:rsid w:val="00932C19"/>
    <w:rsid w:val="009440A1"/>
    <w:rsid w:val="009616D6"/>
    <w:rsid w:val="00976087"/>
    <w:rsid w:val="0097685C"/>
    <w:rsid w:val="00981609"/>
    <w:rsid w:val="00994F8E"/>
    <w:rsid w:val="009B11E1"/>
    <w:rsid w:val="009B31B0"/>
    <w:rsid w:val="009B6C9F"/>
    <w:rsid w:val="009B6EA2"/>
    <w:rsid w:val="009D2166"/>
    <w:rsid w:val="009D2DA0"/>
    <w:rsid w:val="00A17018"/>
    <w:rsid w:val="00A24794"/>
    <w:rsid w:val="00A2499D"/>
    <w:rsid w:val="00A44222"/>
    <w:rsid w:val="00A50EF3"/>
    <w:rsid w:val="00A51585"/>
    <w:rsid w:val="00A573B1"/>
    <w:rsid w:val="00A60ECB"/>
    <w:rsid w:val="00A83DAB"/>
    <w:rsid w:val="00A875B9"/>
    <w:rsid w:val="00AA0379"/>
    <w:rsid w:val="00AD4C4D"/>
    <w:rsid w:val="00AE4D3C"/>
    <w:rsid w:val="00AF3CCF"/>
    <w:rsid w:val="00AF54D2"/>
    <w:rsid w:val="00B03CD0"/>
    <w:rsid w:val="00B076E9"/>
    <w:rsid w:val="00B12900"/>
    <w:rsid w:val="00B21AAC"/>
    <w:rsid w:val="00B30B6A"/>
    <w:rsid w:val="00B3141A"/>
    <w:rsid w:val="00B33008"/>
    <w:rsid w:val="00B57FB7"/>
    <w:rsid w:val="00B60996"/>
    <w:rsid w:val="00B75E45"/>
    <w:rsid w:val="00B84001"/>
    <w:rsid w:val="00B86CE8"/>
    <w:rsid w:val="00B94A6A"/>
    <w:rsid w:val="00BA38CF"/>
    <w:rsid w:val="00BE1C1A"/>
    <w:rsid w:val="00BE229E"/>
    <w:rsid w:val="00BF03FA"/>
    <w:rsid w:val="00BF4FBC"/>
    <w:rsid w:val="00C01712"/>
    <w:rsid w:val="00C04F7B"/>
    <w:rsid w:val="00C06D04"/>
    <w:rsid w:val="00C21BB2"/>
    <w:rsid w:val="00C2332F"/>
    <w:rsid w:val="00C349B1"/>
    <w:rsid w:val="00C364B8"/>
    <w:rsid w:val="00C42223"/>
    <w:rsid w:val="00C54E6F"/>
    <w:rsid w:val="00C86163"/>
    <w:rsid w:val="00C926E2"/>
    <w:rsid w:val="00CA6D27"/>
    <w:rsid w:val="00CB66BA"/>
    <w:rsid w:val="00CB770A"/>
    <w:rsid w:val="00CC3722"/>
    <w:rsid w:val="00CD5BED"/>
    <w:rsid w:val="00CE0581"/>
    <w:rsid w:val="00CF1F22"/>
    <w:rsid w:val="00CF5CF2"/>
    <w:rsid w:val="00D01E6A"/>
    <w:rsid w:val="00D07475"/>
    <w:rsid w:val="00D21167"/>
    <w:rsid w:val="00D364AE"/>
    <w:rsid w:val="00D611C3"/>
    <w:rsid w:val="00D6235C"/>
    <w:rsid w:val="00D90010"/>
    <w:rsid w:val="00D91DC0"/>
    <w:rsid w:val="00DB217B"/>
    <w:rsid w:val="00DB2691"/>
    <w:rsid w:val="00DC3251"/>
    <w:rsid w:val="00DD1D94"/>
    <w:rsid w:val="00DD3C4B"/>
    <w:rsid w:val="00DD7F4E"/>
    <w:rsid w:val="00E12BC3"/>
    <w:rsid w:val="00E13717"/>
    <w:rsid w:val="00E15446"/>
    <w:rsid w:val="00E21037"/>
    <w:rsid w:val="00E23B9E"/>
    <w:rsid w:val="00E2643F"/>
    <w:rsid w:val="00E27C43"/>
    <w:rsid w:val="00E3113E"/>
    <w:rsid w:val="00E363DF"/>
    <w:rsid w:val="00E42CE1"/>
    <w:rsid w:val="00E51ECB"/>
    <w:rsid w:val="00E543BC"/>
    <w:rsid w:val="00E56780"/>
    <w:rsid w:val="00E62D64"/>
    <w:rsid w:val="00E757EE"/>
    <w:rsid w:val="00EB1DD0"/>
    <w:rsid w:val="00EB57FB"/>
    <w:rsid w:val="00ED3C2C"/>
    <w:rsid w:val="00EE7A3A"/>
    <w:rsid w:val="00F074EA"/>
    <w:rsid w:val="00F27B5D"/>
    <w:rsid w:val="00F35415"/>
    <w:rsid w:val="00F3705D"/>
    <w:rsid w:val="00F552BB"/>
    <w:rsid w:val="00F6271F"/>
    <w:rsid w:val="00F7654D"/>
    <w:rsid w:val="00F7775D"/>
    <w:rsid w:val="00F904D4"/>
    <w:rsid w:val="00F93C1C"/>
    <w:rsid w:val="00FA5F9E"/>
    <w:rsid w:val="00FB2BBC"/>
    <w:rsid w:val="00FB79C2"/>
    <w:rsid w:val="00FD2889"/>
    <w:rsid w:val="00FD2DC9"/>
    <w:rsid w:val="00FE2F7B"/>
    <w:rsid w:val="00FE7BEA"/>
    <w:rsid w:val="00FF46E3"/>
    <w:rsid w:val="00FF58F9"/>
    <w:rsid w:val="00FF6C70"/>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5053-8850-4D05-8104-686E077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Mike Grant</cp:lastModifiedBy>
  <cp:revision>20</cp:revision>
  <cp:lastPrinted>2013-01-07T16:20:00Z</cp:lastPrinted>
  <dcterms:created xsi:type="dcterms:W3CDTF">2017-08-08T18:26:00Z</dcterms:created>
  <dcterms:modified xsi:type="dcterms:W3CDTF">2017-08-08T19:49:00Z</dcterms:modified>
</cp:coreProperties>
</file>